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0C" w:rsidRPr="00EB690C" w:rsidRDefault="00EB690C" w:rsidP="00EB690C">
      <w:pPr>
        <w:spacing w:after="0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РЕЦЕНЗИЯ</w:t>
      </w:r>
    </w:p>
    <w:p w:rsidR="00EB690C" w:rsidRPr="00EB690C" w:rsidRDefault="00EB690C" w:rsidP="00EB690C">
      <w:pPr>
        <w:spacing w:after="0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на образовательный проект</w:t>
      </w:r>
    </w:p>
    <w:p w:rsidR="00EB690C" w:rsidRDefault="00EB690C" w:rsidP="00B96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90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«</w:t>
      </w:r>
      <w:r w:rsidRPr="00EB690C">
        <w:rPr>
          <w:rFonts w:ascii="Times New Roman" w:hAnsi="Times New Roman" w:cs="Times New Roman"/>
          <w:sz w:val="24"/>
          <w:szCs w:val="24"/>
        </w:rPr>
        <w:t>Модель ЦРК «Навигация</w:t>
      </w:r>
      <w:proofErr w:type="gramStart"/>
      <w:r w:rsidRPr="00EB690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B690C">
        <w:rPr>
          <w:rFonts w:ascii="Times New Roman" w:hAnsi="Times New Roman" w:cs="Times New Roman"/>
          <w:sz w:val="24"/>
          <w:szCs w:val="24"/>
        </w:rPr>
        <w:t xml:space="preserve">»  в сельской школе: навыки </w:t>
      </w:r>
      <w:r w:rsidRPr="00EB690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690C">
        <w:rPr>
          <w:rFonts w:ascii="Times New Roman" w:hAnsi="Times New Roman" w:cs="Times New Roman"/>
          <w:sz w:val="24"/>
          <w:szCs w:val="24"/>
        </w:rPr>
        <w:t xml:space="preserve"> века (</w:t>
      </w:r>
      <w:r w:rsidRPr="00EB690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B690C">
        <w:rPr>
          <w:rFonts w:ascii="Times New Roman" w:hAnsi="Times New Roman" w:cs="Times New Roman"/>
          <w:sz w:val="24"/>
          <w:szCs w:val="24"/>
        </w:rPr>
        <w:t>-</w:t>
      </w:r>
      <w:r w:rsidRPr="00EB690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B690C">
        <w:rPr>
          <w:rFonts w:ascii="Times New Roman" w:hAnsi="Times New Roman" w:cs="Times New Roman"/>
          <w:sz w:val="24"/>
          <w:szCs w:val="24"/>
        </w:rPr>
        <w:t xml:space="preserve"> кейсы)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690C" w:rsidRDefault="00EB690C" w:rsidP="00EB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="00B965B8"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  <w:r w:rsidR="0079570A">
        <w:rPr>
          <w:rFonts w:ascii="Times New Roman" w:hAnsi="Times New Roman" w:cs="Times New Roman"/>
          <w:sz w:val="24"/>
          <w:szCs w:val="24"/>
        </w:rPr>
        <w:t>врильева Анджелика Альбертовна</w:t>
      </w:r>
      <w:r w:rsidR="00B965B8">
        <w:rPr>
          <w:rFonts w:ascii="Times New Roman" w:hAnsi="Times New Roman" w:cs="Times New Roman"/>
          <w:sz w:val="24"/>
          <w:szCs w:val="24"/>
        </w:rPr>
        <w:t xml:space="preserve">, </w:t>
      </w:r>
      <w:r w:rsidR="0079570A">
        <w:rPr>
          <w:rFonts w:ascii="Times New Roman" w:hAnsi="Times New Roman" w:cs="Times New Roman"/>
          <w:sz w:val="24"/>
          <w:szCs w:val="24"/>
        </w:rPr>
        <w:t xml:space="preserve">директор школы, </w:t>
      </w:r>
      <w:r w:rsidR="00B965B8">
        <w:rPr>
          <w:rFonts w:ascii="Times New Roman" w:hAnsi="Times New Roman" w:cs="Times New Roman"/>
          <w:sz w:val="24"/>
          <w:szCs w:val="24"/>
        </w:rPr>
        <w:t xml:space="preserve">Герасимова Лена Ивановна,  зам. директора по научно </w:t>
      </w:r>
      <w:proofErr w:type="gramStart"/>
      <w:r w:rsidR="00B965B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965B8">
        <w:rPr>
          <w:rFonts w:ascii="Times New Roman" w:hAnsi="Times New Roman" w:cs="Times New Roman"/>
          <w:sz w:val="24"/>
          <w:szCs w:val="24"/>
        </w:rPr>
        <w:t>етодической работе директор МБОУ «</w:t>
      </w:r>
      <w:proofErr w:type="spellStart"/>
      <w:r w:rsidR="00B965B8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="00B965B8">
        <w:rPr>
          <w:rFonts w:ascii="Times New Roman" w:hAnsi="Times New Roman" w:cs="Times New Roman"/>
          <w:sz w:val="24"/>
          <w:szCs w:val="24"/>
        </w:rPr>
        <w:t xml:space="preserve"> СОШ с</w:t>
      </w:r>
      <w:r w:rsidR="0079570A" w:rsidRPr="0079570A">
        <w:rPr>
          <w:rFonts w:ascii="Times New Roman" w:hAnsi="Times New Roman" w:cs="Times New Roman"/>
          <w:sz w:val="24"/>
          <w:szCs w:val="24"/>
        </w:rPr>
        <w:t xml:space="preserve"> </w:t>
      </w:r>
      <w:r w:rsidR="0079570A">
        <w:rPr>
          <w:rFonts w:ascii="Times New Roman" w:hAnsi="Times New Roman" w:cs="Times New Roman"/>
          <w:sz w:val="24"/>
          <w:szCs w:val="24"/>
        </w:rPr>
        <w:t>УИОП им.А.Осипова»  МР «Горный улус» РС (Я)</w:t>
      </w:r>
    </w:p>
    <w:p w:rsidR="003B5D4F" w:rsidRDefault="003B5D4F" w:rsidP="003B5D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D4F" w:rsidRPr="003B5D4F" w:rsidRDefault="003B5D4F" w:rsidP="003B5D4F">
      <w:pPr>
        <w:spacing w:after="0"/>
        <w:jc w:val="both"/>
        <w:rPr>
          <w:rFonts w:ascii="Times New Roman" w:hAnsi="Times New Roman" w:cs="Times New Roman"/>
          <w:sz w:val="4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Рецензент - </w:t>
      </w:r>
      <w:r w:rsidRPr="003B5D4F">
        <w:rPr>
          <w:rFonts w:ascii="Times New Roman" w:hAnsi="Times New Roman" w:cs="Times New Roman"/>
          <w:sz w:val="24"/>
          <w:szCs w:val="24"/>
        </w:rPr>
        <w:t>Николаева Алла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3B5D4F">
        <w:rPr>
          <w:rFonts w:ascii="Times New Roman" w:hAnsi="Times New Roman" w:cs="Times New Roman"/>
          <w:sz w:val="24"/>
          <w:szCs w:val="19"/>
          <w:shd w:val="clear" w:color="auto" w:fill="FFFFFF"/>
        </w:rPr>
        <w:t>аведующий кафедры</w:t>
      </w:r>
      <w:proofErr w:type="gramEnd"/>
      <w:r w:rsidRPr="003B5D4F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"Педагогика" педагогического института 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ФГАОУ ВО «</w:t>
      </w:r>
      <w:r w:rsidRPr="003B5D4F">
        <w:rPr>
          <w:rFonts w:ascii="Times New Roman" w:hAnsi="Times New Roman" w:cs="Times New Roman"/>
          <w:sz w:val="24"/>
          <w:szCs w:val="19"/>
          <w:shd w:val="clear" w:color="auto" w:fill="FFFFFF"/>
        </w:rPr>
        <w:t>СВФУ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им.М.К.Аммосова</w:t>
      </w:r>
      <w:proofErr w:type="spell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», </w:t>
      </w:r>
      <w:r w:rsidRPr="003B5D4F">
        <w:rPr>
          <w:rFonts w:ascii="Times New Roman" w:hAnsi="Times New Roman" w:cs="Times New Roman"/>
          <w:sz w:val="24"/>
          <w:szCs w:val="19"/>
          <w:shd w:val="clear" w:color="auto" w:fill="FFFFFF"/>
        </w:rPr>
        <w:t>профессор, доктор педагогических наук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.</w:t>
      </w:r>
    </w:p>
    <w:p w:rsidR="003B5D4F" w:rsidRDefault="003B5D4F" w:rsidP="00EB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91C" w:rsidRDefault="00EB690C" w:rsidP="00EB6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     Представленный  проект затрагивает </w:t>
      </w:r>
      <w:r w:rsidR="00A101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актуальные вопросы создания  Центра развития компетенций  «Навигация</w:t>
      </w:r>
      <w:proofErr w:type="gramStart"/>
      <w:r w:rsidR="00A101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</w:t>
      </w:r>
      <w:proofErr w:type="gramEnd"/>
      <w:r w:rsidR="00A101B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9091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 условиях сельской школы для </w:t>
      </w:r>
      <w:r w:rsidR="0089091C" w:rsidRPr="004310E4">
        <w:rPr>
          <w:rFonts w:ascii="Times New Roman" w:hAnsi="Times New Roman" w:cs="Times New Roman"/>
          <w:sz w:val="24"/>
          <w:szCs w:val="24"/>
        </w:rPr>
        <w:t>трансформации образования на основе новых цифровых и информационных технологий</w:t>
      </w:r>
      <w:r w:rsidR="009B0693">
        <w:rPr>
          <w:rFonts w:ascii="Times New Roman" w:hAnsi="Times New Roman" w:cs="Times New Roman"/>
          <w:sz w:val="24"/>
          <w:szCs w:val="24"/>
        </w:rPr>
        <w:t xml:space="preserve">, исходя из  </w:t>
      </w:r>
      <w:proofErr w:type="spellStart"/>
      <w:r w:rsidR="009B0693"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 w:rsidR="009B0693">
        <w:rPr>
          <w:rFonts w:ascii="Times New Roman" w:hAnsi="Times New Roman" w:cs="Times New Roman"/>
          <w:sz w:val="24"/>
          <w:szCs w:val="24"/>
        </w:rPr>
        <w:t xml:space="preserve"> анализа социума. </w:t>
      </w:r>
      <w:r w:rsidR="0089091C">
        <w:rPr>
          <w:rFonts w:ascii="Times New Roman" w:hAnsi="Times New Roman" w:cs="Times New Roman"/>
          <w:sz w:val="24"/>
          <w:szCs w:val="24"/>
        </w:rPr>
        <w:t xml:space="preserve"> </w:t>
      </w:r>
      <w:r w:rsidR="0089091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 содержании проекта автор</w:t>
      </w:r>
      <w:r w:rsidR="0079570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ы</w:t>
      </w:r>
      <w:r w:rsidR="0089091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79570A">
        <w:rPr>
          <w:rFonts w:ascii="Times New Roman" w:hAnsi="Times New Roman" w:cs="Times New Roman"/>
          <w:sz w:val="24"/>
          <w:szCs w:val="24"/>
        </w:rPr>
        <w:t>раскрываю</w:t>
      </w:r>
      <w:r w:rsidR="0089091C">
        <w:rPr>
          <w:rFonts w:ascii="Times New Roman" w:hAnsi="Times New Roman" w:cs="Times New Roman"/>
          <w:sz w:val="24"/>
          <w:szCs w:val="24"/>
        </w:rPr>
        <w:t xml:space="preserve">т </w:t>
      </w:r>
      <w:r w:rsidRPr="004310E4">
        <w:rPr>
          <w:rFonts w:ascii="Times New Roman" w:hAnsi="Times New Roman" w:cs="Times New Roman"/>
          <w:sz w:val="24"/>
          <w:szCs w:val="24"/>
        </w:rPr>
        <w:t xml:space="preserve"> </w:t>
      </w:r>
      <w:r w:rsidR="0089091C">
        <w:rPr>
          <w:rFonts w:ascii="Times New Roman" w:hAnsi="Times New Roman" w:cs="Times New Roman"/>
          <w:sz w:val="24"/>
          <w:szCs w:val="24"/>
        </w:rPr>
        <w:t xml:space="preserve">направления  и  </w:t>
      </w:r>
      <w:r w:rsidRPr="004310E4">
        <w:rPr>
          <w:rFonts w:ascii="Times New Roman" w:hAnsi="Times New Roman" w:cs="Times New Roman"/>
          <w:sz w:val="24"/>
          <w:szCs w:val="24"/>
        </w:rPr>
        <w:t>возможности информационно-образовательной среды</w:t>
      </w:r>
      <w:r w:rsidR="00431848">
        <w:rPr>
          <w:rFonts w:ascii="Times New Roman" w:hAnsi="Times New Roman" w:cs="Times New Roman"/>
          <w:sz w:val="24"/>
          <w:szCs w:val="24"/>
        </w:rPr>
        <w:t xml:space="preserve"> ЦРК</w:t>
      </w:r>
      <w:r w:rsidR="0089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1C">
        <w:rPr>
          <w:rFonts w:ascii="Times New Roman" w:hAnsi="Times New Roman" w:cs="Times New Roman"/>
          <w:sz w:val="24"/>
          <w:szCs w:val="24"/>
        </w:rPr>
        <w:t xml:space="preserve">для </w:t>
      </w:r>
      <w:r w:rsidRPr="004310E4">
        <w:rPr>
          <w:rFonts w:ascii="Times New Roman" w:hAnsi="Times New Roman" w:cs="Times New Roman"/>
          <w:sz w:val="24"/>
          <w:szCs w:val="24"/>
        </w:rPr>
        <w:t xml:space="preserve"> развития ключевых компетенций </w:t>
      </w:r>
      <w:r w:rsidRPr="004310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310E4">
        <w:rPr>
          <w:rFonts w:ascii="Times New Roman" w:hAnsi="Times New Roman" w:cs="Times New Roman"/>
          <w:sz w:val="24"/>
          <w:szCs w:val="24"/>
        </w:rPr>
        <w:t xml:space="preserve"> века</w:t>
      </w:r>
      <w:r w:rsidR="00830304">
        <w:rPr>
          <w:rFonts w:ascii="Times New Roman" w:hAnsi="Times New Roman" w:cs="Times New Roman"/>
          <w:sz w:val="24"/>
          <w:szCs w:val="24"/>
        </w:rPr>
        <w:t xml:space="preserve"> с использованием метода </w:t>
      </w:r>
      <w:r w:rsidR="00830304" w:rsidRPr="00EB690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30304" w:rsidRPr="00EB690C">
        <w:rPr>
          <w:rFonts w:ascii="Times New Roman" w:hAnsi="Times New Roman" w:cs="Times New Roman"/>
          <w:sz w:val="24"/>
          <w:szCs w:val="24"/>
        </w:rPr>
        <w:t>-</w:t>
      </w:r>
      <w:r w:rsidR="00830304" w:rsidRPr="00EB690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30304">
        <w:rPr>
          <w:rFonts w:ascii="Times New Roman" w:hAnsi="Times New Roman" w:cs="Times New Roman"/>
          <w:sz w:val="24"/>
          <w:szCs w:val="24"/>
        </w:rPr>
        <w:t xml:space="preserve"> кейсов</w:t>
      </w:r>
      <w:r w:rsidRPr="004310E4">
        <w:rPr>
          <w:rFonts w:ascii="Times New Roman" w:hAnsi="Times New Roman" w:cs="Times New Roman"/>
          <w:sz w:val="24"/>
          <w:szCs w:val="24"/>
        </w:rPr>
        <w:t>, необходимых для качественной продуктивной деятельности,  разработки индивидуальных образовательных маршрутов, индивидуальных образова</w:t>
      </w:r>
      <w:r w:rsidR="0089091C">
        <w:rPr>
          <w:rFonts w:ascii="Times New Roman" w:hAnsi="Times New Roman" w:cs="Times New Roman"/>
          <w:sz w:val="24"/>
          <w:szCs w:val="24"/>
        </w:rPr>
        <w:t xml:space="preserve">тельных траекторий обучающихся. </w:t>
      </w:r>
    </w:p>
    <w:p w:rsidR="0089091C" w:rsidRPr="004310E4" w:rsidRDefault="0089091C" w:rsidP="00890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90C" w:rsidRPr="004310E4">
        <w:rPr>
          <w:rFonts w:ascii="Times New Roman" w:hAnsi="Times New Roman" w:cs="Times New Roman"/>
          <w:sz w:val="24"/>
          <w:szCs w:val="24"/>
        </w:rPr>
        <w:t xml:space="preserve"> Особенностью и новизной данного проекта  является организация </w:t>
      </w:r>
      <w:r w:rsidR="00431848">
        <w:rPr>
          <w:rFonts w:ascii="Times New Roman" w:hAnsi="Times New Roman" w:cs="Times New Roman"/>
          <w:sz w:val="24"/>
          <w:szCs w:val="24"/>
        </w:rPr>
        <w:t xml:space="preserve">учебного процесса в очно-дистанционной форме, в форме сетевого образования через </w:t>
      </w:r>
      <w:proofErr w:type="spellStart"/>
      <w:r w:rsidR="0083030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83030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proofErr w:type="gramStart"/>
      <w:r w:rsidR="00830304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0E4">
        <w:rPr>
          <w:rFonts w:ascii="Times New Roman" w:hAnsi="Times New Roman" w:cs="Times New Roman"/>
          <w:sz w:val="24"/>
          <w:szCs w:val="24"/>
        </w:rPr>
        <w:t xml:space="preserve"> по созданию личностного содержания образования,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310E4">
        <w:rPr>
          <w:rFonts w:ascii="Times New Roman" w:hAnsi="Times New Roman" w:cs="Times New Roman"/>
          <w:sz w:val="24"/>
          <w:szCs w:val="24"/>
        </w:rPr>
        <w:t xml:space="preserve"> выступает образов</w:t>
      </w:r>
      <w:r w:rsidR="0079570A">
        <w:rPr>
          <w:rFonts w:ascii="Times New Roman" w:hAnsi="Times New Roman" w:cs="Times New Roman"/>
          <w:sz w:val="24"/>
          <w:szCs w:val="24"/>
        </w:rPr>
        <w:t>ательным продуктом ученика. ЦРК «Навигация</w:t>
      </w:r>
      <w:proofErr w:type="gramStart"/>
      <w:r w:rsidR="007957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9570A">
        <w:rPr>
          <w:rFonts w:ascii="Times New Roman" w:hAnsi="Times New Roman" w:cs="Times New Roman"/>
          <w:sz w:val="24"/>
          <w:szCs w:val="24"/>
        </w:rPr>
        <w:t>»</w:t>
      </w:r>
      <w:r w:rsidRPr="004310E4">
        <w:rPr>
          <w:rFonts w:ascii="Times New Roman" w:hAnsi="Times New Roman" w:cs="Times New Roman"/>
          <w:sz w:val="24"/>
          <w:szCs w:val="24"/>
        </w:rPr>
        <w:t xml:space="preserve"> развивая и формируя </w:t>
      </w:r>
      <w:proofErr w:type="spellStart"/>
      <w:r w:rsidRPr="004310E4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4310E4">
        <w:rPr>
          <w:rFonts w:ascii="Times New Roman" w:hAnsi="Times New Roman" w:cs="Times New Roman"/>
          <w:sz w:val="24"/>
          <w:szCs w:val="24"/>
        </w:rPr>
        <w:t xml:space="preserve"> –</w:t>
      </w:r>
      <w:r w:rsidR="00AF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E4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4310E4">
        <w:rPr>
          <w:rFonts w:ascii="Times New Roman" w:hAnsi="Times New Roman" w:cs="Times New Roman"/>
          <w:sz w:val="24"/>
          <w:szCs w:val="24"/>
        </w:rPr>
        <w:t xml:space="preserve"> компетенции, 4 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E4">
        <w:rPr>
          <w:rFonts w:ascii="Times New Roman" w:hAnsi="Times New Roman" w:cs="Times New Roman"/>
          <w:sz w:val="24"/>
          <w:szCs w:val="24"/>
        </w:rPr>
        <w:t xml:space="preserve">компетенции (критическое мышление, </w:t>
      </w:r>
      <w:r w:rsidR="009B0693">
        <w:rPr>
          <w:rFonts w:ascii="Times New Roman" w:hAnsi="Times New Roman" w:cs="Times New Roman"/>
          <w:sz w:val="24"/>
          <w:szCs w:val="24"/>
        </w:rPr>
        <w:t xml:space="preserve"> </w:t>
      </w:r>
      <w:r w:rsidRPr="004310E4">
        <w:rPr>
          <w:rFonts w:ascii="Times New Roman" w:hAnsi="Times New Roman" w:cs="Times New Roman"/>
          <w:sz w:val="24"/>
          <w:szCs w:val="24"/>
        </w:rPr>
        <w:t>креативное мышление,</w:t>
      </w:r>
      <w:r w:rsidR="009B0693">
        <w:rPr>
          <w:rFonts w:ascii="Times New Roman" w:hAnsi="Times New Roman" w:cs="Times New Roman"/>
          <w:sz w:val="24"/>
          <w:szCs w:val="24"/>
        </w:rPr>
        <w:t xml:space="preserve"> </w:t>
      </w:r>
      <w:r w:rsidRPr="004310E4">
        <w:rPr>
          <w:rFonts w:ascii="Times New Roman" w:hAnsi="Times New Roman" w:cs="Times New Roman"/>
          <w:sz w:val="24"/>
          <w:szCs w:val="24"/>
        </w:rPr>
        <w:t xml:space="preserve"> коммуникация, кооперация), способствует у учащихся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310E4">
        <w:rPr>
          <w:rFonts w:ascii="Times New Roman" w:hAnsi="Times New Roman" w:cs="Times New Roman"/>
          <w:sz w:val="24"/>
          <w:szCs w:val="24"/>
        </w:rPr>
        <w:t>строить свои индивидуальные образовательные программы и усваивать учебный материал в том темпе, который подходит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Pr="004310E4">
        <w:rPr>
          <w:rFonts w:ascii="Times New Roman" w:hAnsi="Times New Roman" w:cs="Times New Roman"/>
          <w:sz w:val="24"/>
          <w:szCs w:val="24"/>
        </w:rPr>
        <w:t xml:space="preserve"> каждому.</w:t>
      </w:r>
    </w:p>
    <w:p w:rsidR="009B0693" w:rsidRPr="009B0693" w:rsidRDefault="0089091C" w:rsidP="009B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690C" w:rsidRPr="0043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Содержание   проекта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ЦРК «Навигация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»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раскрывает    возможности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для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создания и развития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мотивирующей   образовательной   среды </w:t>
      </w:r>
      <w:r w:rsidRPr="007815BB">
        <w:rPr>
          <w:rFonts w:ascii="Times New Roman" w:hAnsi="Times New Roman" w:cs="Times New Roman"/>
          <w:sz w:val="24"/>
          <w:szCs w:val="24"/>
        </w:rPr>
        <w:t>для развития  4 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5BB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учащихся,   преодоления   возможного   отставания, расхождения   между   достигнутым   уровнем   и   новыми   требованиями   к образовательному   процессу     в  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образовательной организации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  <w:r w:rsidR="009B0693">
        <w:rPr>
          <w:rFonts w:ascii="Times New Roman" w:hAnsi="Times New Roman" w:cs="Times New Roman"/>
          <w:sz w:val="24"/>
          <w:szCs w:val="24"/>
        </w:rPr>
        <w:t xml:space="preserve">Подробно раскрыты все этапы реализации проекта. 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Автор</w:t>
      </w:r>
      <w:r w:rsidR="0079570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ы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79570A">
        <w:rPr>
          <w:rFonts w:ascii="Times New Roman" w:hAnsi="Times New Roman" w:cs="Times New Roman"/>
          <w:sz w:val="24"/>
          <w:szCs w:val="24"/>
        </w:rPr>
        <w:t>предполагаю</w:t>
      </w:r>
      <w:r w:rsidR="009B0693" w:rsidRPr="004310E4">
        <w:rPr>
          <w:rFonts w:ascii="Times New Roman" w:hAnsi="Times New Roman" w:cs="Times New Roman"/>
          <w:sz w:val="24"/>
          <w:szCs w:val="24"/>
        </w:rPr>
        <w:t xml:space="preserve">т </w:t>
      </w:r>
      <w:r w:rsidR="009B069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9B0693" w:rsidRPr="004310E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4541F">
        <w:rPr>
          <w:rFonts w:ascii="Times New Roman" w:hAnsi="Times New Roman" w:cs="Times New Roman"/>
          <w:sz w:val="24"/>
          <w:szCs w:val="24"/>
        </w:rPr>
        <w:t>получение</w:t>
      </w:r>
      <w:r w:rsidR="009B0693">
        <w:rPr>
          <w:rFonts w:ascii="Times New Roman" w:hAnsi="Times New Roman" w:cs="Times New Roman"/>
          <w:sz w:val="24"/>
          <w:szCs w:val="24"/>
        </w:rPr>
        <w:t xml:space="preserve"> нового  содержания </w:t>
      </w:r>
      <w:r w:rsidR="009B0693" w:rsidRPr="009B0693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9B0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510" w:rsidRDefault="0089091C" w:rsidP="009B0693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Цели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проекта </w:t>
      </w:r>
      <w:r w:rsidR="009B069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грамотно сформированы по уровням образования, с учетом возрастных особенностей обучающихся.  </w:t>
      </w:r>
      <w:r w:rsidR="00EB690C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CF45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CF45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ab/>
        <w:t xml:space="preserve">             </w:t>
      </w:r>
    </w:p>
    <w:p w:rsidR="00CF4510" w:rsidRDefault="00EB690C" w:rsidP="0064541F">
      <w:pPr>
        <w:tabs>
          <w:tab w:val="left" w:pos="8080"/>
        </w:tabs>
        <w:spacing w:after="0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Реализация проекта возможна на основе следующих обстоятельств: </w:t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согласованность целей, заинтересованности, механизмов и действий всех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ab/>
        <w:t xml:space="preserve">субъектов </w:t>
      </w:r>
      <w:r w:rsidR="00CF4510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проекта; </w:t>
      </w:r>
    </w:p>
    <w:p w:rsidR="00CF4510" w:rsidRDefault="00EB690C" w:rsidP="0064541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наличие действующих механизмов адаптации новых идей к конкретным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64541F"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условиям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и возможностям;</w:t>
      </w:r>
    </w:p>
    <w:p w:rsidR="00CF4510" w:rsidRDefault="00EB690C" w:rsidP="0064541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наличие   специальных   условий,   стимулирующих   и   поддерживающих образовательный проект; </w:t>
      </w:r>
    </w:p>
    <w:p w:rsidR="00CF4510" w:rsidRDefault="00EB690C" w:rsidP="0064541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EB690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создание специальной инфраструктуры  образовательной деятельности; </w:t>
      </w:r>
    </w:p>
    <w:p w:rsidR="005A0F49" w:rsidRDefault="00EB690C" w:rsidP="0064541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EB690C">
        <w:rPr>
          <w:shd w:val="clear" w:color="auto" w:fill="FFFFFF"/>
        </w:rPr>
        <w:lastRenderedPageBreak/>
        <w:sym w:font="Symbol" w:char="F0B7"/>
      </w:r>
      <w:r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наличие   горизонтальных   и   вертикальных   связей   между   участниками   и организаторами  проекта, а также преемственность в целях, содержании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</w:t>
      </w:r>
      <w:r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64541F"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организации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</w:t>
      </w:r>
      <w:r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</w:t>
      </w:r>
      <w:r w:rsidR="005A0F49"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сей работы в данном направлении;</w:t>
      </w:r>
      <w:r w:rsidRP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5A0F49" w:rsidRPr="0064541F" w:rsidRDefault="005A0F49" w:rsidP="0064541F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определения целевой группы</w:t>
      </w:r>
      <w:r w:rsid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r w:rsidRPr="006454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нуждающейся в реализации проекта.</w:t>
      </w:r>
    </w:p>
    <w:p w:rsidR="00830304" w:rsidRDefault="0064541F" w:rsidP="009B0693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</w:t>
      </w:r>
      <w:proofErr w:type="gramStart"/>
      <w:r w:rsid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Автором удалось найти направление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="005A0F4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которое подходит для сельских школ Якутии со сложной транспортной схемой для реализации  высокотехнологического образования по каскадному методу,   тем самым обеспечить обучающихся качественным образованием независимо от места проживан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ия,  дать возможность обучится по новым цифровым образовательны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 программам таким как: « 3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моделирование»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Прототипирование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», «Д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истанционное зондирование Земли», «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VR</w:t>
      </w:r>
      <w:r w:rsidR="00FA118D" w:rsidRP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/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AR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технологии», «П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рограммирование беспи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лотных летающих аппаратов» и др., 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формировать у обучающихся из</w:t>
      </w:r>
      <w:proofErr w:type="gramEnd"/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отдаленных сел ключевые компетенции 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XXI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века.</w:t>
      </w:r>
    </w:p>
    <w:p w:rsidR="00FA118D" w:rsidRDefault="0064541F" w:rsidP="009B0693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   </w:t>
      </w:r>
      <w:r w:rsidR="00FA118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Интересен подход </w:t>
      </w:r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авторов в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трансляц</w:t>
      </w:r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ии  деятельности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ЦРК «Навигация К» через метод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on</w:t>
      </w:r>
      <w:r w:rsidR="008934CF" w:rsidRP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line</w:t>
      </w:r>
      <w:r w:rsidR="008934CF" w:rsidRP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кейсов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 которая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дает возможность также провести оценку формирования функциональной грамотности у обучающихся</w:t>
      </w:r>
      <w:proofErr w:type="gramStart"/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По отзывам педагогов, м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етод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on</w:t>
      </w:r>
      <w:r w:rsidR="008934CF" w:rsidRP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line</w:t>
      </w:r>
      <w:r w:rsidR="008934CF" w:rsidRP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кейсов хорошо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себя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доказал  во время дистанционного обучения. Пакет учебных кейсов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r w:rsidR="008934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включающих </w:t>
      </w:r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информационные материалы предметного и </w:t>
      </w:r>
      <w:proofErr w:type="spellStart"/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надпредметного</w:t>
      </w:r>
      <w:proofErr w:type="spellEnd"/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уровня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</w:t>
      </w:r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позволяет провести оценку предметного результата </w:t>
      </w:r>
      <w:proofErr w:type="spellStart"/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метапредметных</w:t>
      </w:r>
      <w:proofErr w:type="spellEnd"/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умений и ключевых компетенций.</w:t>
      </w:r>
    </w:p>
    <w:p w:rsidR="00CF57E3" w:rsidRDefault="0064541F" w:rsidP="009B0693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</w:t>
      </w:r>
      <w:r w:rsidR="00CF57E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Таким образом, результаты, полученные от реализации проекта универсальны,  и могут применяться для других образовательных организаций. </w:t>
      </w:r>
      <w:r w:rsidR="00926D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 проекте много новых идей</w:t>
      </w:r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 развитию креативности как способа воплощения в жизнь  модели 4К</w:t>
      </w:r>
      <w:r w:rsidR="00926D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творческий коллектив уже имеет задел, есть работающие образоват</w:t>
      </w:r>
      <w:r w:rsidR="006C1E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ельные программы по формированию</w:t>
      </w:r>
      <w:r w:rsidR="00926DF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новых цифровых</w:t>
      </w:r>
      <w:r w:rsidR="006C1E4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навыков, создается материально-техническая база, разработаны учебные кейсы с измерительным инструментарием по оценке функциональной грамотности. </w:t>
      </w:r>
    </w:p>
    <w:p w:rsidR="008D6642" w:rsidRDefault="0064541F" w:rsidP="009B0693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</w:t>
      </w:r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Участие в проектах позволило школе сделать глубокий самоанализ в области развития у школьников ключевых компетенций и вывести проблему </w:t>
      </w:r>
      <w:proofErr w:type="gramStart"/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создания инструментария оценки формирования функциональной грамотности</w:t>
      </w:r>
      <w:proofErr w:type="gramEnd"/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2B67CF" w:rsidRDefault="0064541F" w:rsidP="002B67C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   </w:t>
      </w:r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ЦРК «Навигация К» </w:t>
      </w:r>
      <w:proofErr w:type="gramStart"/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-п</w:t>
      </w:r>
      <w:proofErr w:type="gramEnd"/>
      <w:r w:rsidR="008D6642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лощадка профессионального взаимодействия сельских школ </w:t>
      </w:r>
    </w:p>
    <w:p w:rsidR="002B67CF" w:rsidRPr="008D6642" w:rsidRDefault="008D6642" w:rsidP="002B67CF">
      <w:pPr>
        <w:spacing w:after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="002B67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кутии в области развития у школьников ключевых компетенций </w:t>
      </w:r>
      <w:r w:rsidR="002B67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>XXI</w:t>
      </w:r>
      <w:r w:rsidR="002B67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века.</w:t>
      </w:r>
    </w:p>
    <w:p w:rsidR="008D6642" w:rsidRDefault="0064541F" w:rsidP="009B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67CF" w:rsidRPr="002B67CF">
        <w:rPr>
          <w:rFonts w:ascii="Times New Roman" w:hAnsi="Times New Roman" w:cs="Times New Roman"/>
          <w:sz w:val="24"/>
          <w:szCs w:val="24"/>
        </w:rPr>
        <w:t xml:space="preserve"> </w:t>
      </w:r>
      <w:r w:rsidR="002B67CF" w:rsidRPr="008F01B9">
        <w:rPr>
          <w:rFonts w:ascii="Times New Roman" w:hAnsi="Times New Roman" w:cs="Times New Roman"/>
          <w:sz w:val="24"/>
          <w:szCs w:val="24"/>
        </w:rPr>
        <w:t xml:space="preserve">Актуальность проекта становится еще более значимой, так как назрела реальная необходимость в трансформации образования на основе новых цифровых и информационных технологий одновременно во всех образовательных организациях, что обосновано  запросом социума на формирование ключевых компетентностей (навыков) </w:t>
      </w:r>
      <w:r w:rsidR="002B67CF" w:rsidRPr="008F01B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B67CF" w:rsidRPr="008F01B9">
        <w:rPr>
          <w:rFonts w:ascii="Times New Roman" w:hAnsi="Times New Roman" w:cs="Times New Roman"/>
          <w:sz w:val="24"/>
          <w:szCs w:val="24"/>
        </w:rPr>
        <w:t xml:space="preserve"> века у выпускников </w:t>
      </w:r>
      <w:r>
        <w:rPr>
          <w:rFonts w:ascii="Times New Roman" w:hAnsi="Times New Roman" w:cs="Times New Roman"/>
          <w:sz w:val="24"/>
          <w:szCs w:val="24"/>
        </w:rPr>
        <w:t>школ. Следовательно,  реализации</w:t>
      </w:r>
      <w:r w:rsidR="002B67CF" w:rsidRPr="008F01B9">
        <w:rPr>
          <w:rFonts w:ascii="Times New Roman" w:hAnsi="Times New Roman" w:cs="Times New Roman"/>
          <w:sz w:val="24"/>
          <w:szCs w:val="24"/>
        </w:rPr>
        <w:t xml:space="preserve"> данной задачи будет способствовать организация и  запуск таких ресурсных центров, как ЦРК «Навигация</w:t>
      </w:r>
      <w:proofErr w:type="gramStart"/>
      <w:r w:rsidR="002B67CF" w:rsidRPr="008F01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B67CF" w:rsidRPr="008F01B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4541F" w:rsidRDefault="0064541F" w:rsidP="009B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1F" w:rsidRDefault="0064541F" w:rsidP="009B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1F" w:rsidRDefault="0064541F" w:rsidP="009B0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41F" w:rsidRPr="003B5D4F" w:rsidRDefault="003B5D4F" w:rsidP="009B0693">
      <w:pPr>
        <w:spacing w:after="0"/>
        <w:jc w:val="both"/>
        <w:rPr>
          <w:rFonts w:ascii="Times New Roman" w:hAnsi="Times New Roman" w:cs="Times New Roman"/>
          <w:sz w:val="4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4541F" w:rsidRPr="003B5D4F" w:rsidSect="0089091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196"/>
    <w:multiLevelType w:val="hybridMultilevel"/>
    <w:tmpl w:val="4BFC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107F"/>
    <w:multiLevelType w:val="hybridMultilevel"/>
    <w:tmpl w:val="27B4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25F8B"/>
    <w:multiLevelType w:val="hybridMultilevel"/>
    <w:tmpl w:val="4D9A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690C"/>
    <w:rsid w:val="001A711B"/>
    <w:rsid w:val="002B67CF"/>
    <w:rsid w:val="002E3D2B"/>
    <w:rsid w:val="003B5D4F"/>
    <w:rsid w:val="00431848"/>
    <w:rsid w:val="00533D6D"/>
    <w:rsid w:val="005A0F49"/>
    <w:rsid w:val="0064541F"/>
    <w:rsid w:val="006C1E45"/>
    <w:rsid w:val="006E1682"/>
    <w:rsid w:val="0079570A"/>
    <w:rsid w:val="00830304"/>
    <w:rsid w:val="0089091C"/>
    <w:rsid w:val="008934CF"/>
    <w:rsid w:val="008D6642"/>
    <w:rsid w:val="00926DF5"/>
    <w:rsid w:val="009B0693"/>
    <w:rsid w:val="00A101BC"/>
    <w:rsid w:val="00AF4125"/>
    <w:rsid w:val="00B965B8"/>
    <w:rsid w:val="00CF4510"/>
    <w:rsid w:val="00CF57E3"/>
    <w:rsid w:val="00E66AAB"/>
    <w:rsid w:val="00EB690C"/>
    <w:rsid w:val="00EC7CCA"/>
    <w:rsid w:val="00F3043C"/>
    <w:rsid w:val="00FA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2022-04-26T07:50:00Z</cp:lastPrinted>
  <dcterms:created xsi:type="dcterms:W3CDTF">2022-04-27T05:26:00Z</dcterms:created>
  <dcterms:modified xsi:type="dcterms:W3CDTF">2022-04-27T05:26:00Z</dcterms:modified>
</cp:coreProperties>
</file>